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45A51" w:rsidRPr="00F57DA8" w:rsidRDefault="00F45A51" w:rsidP="00F45A51">
      <w:pPr>
        <w:spacing w:line="360" w:lineRule="auto"/>
        <w:jc w:val="center"/>
        <w:rPr>
          <w:b/>
          <w:bCs/>
        </w:rPr>
      </w:pPr>
      <w:r w:rsidRPr="00F57DA8">
        <w:rPr>
          <w:b/>
          <w:bCs/>
        </w:rPr>
        <w:t>FORMULARZ ZGŁOSZENIA NARUSZENIA</w:t>
      </w:r>
      <w:r w:rsidRPr="00F57DA8">
        <w:rPr>
          <w:b/>
          <w:bCs/>
        </w:rPr>
        <w:br/>
      </w:r>
    </w:p>
    <w:p w:rsidR="00F45A51" w:rsidRPr="00F57DA8" w:rsidRDefault="00F45A51" w:rsidP="00F45A51">
      <w:pPr>
        <w:spacing w:line="360" w:lineRule="auto"/>
        <w:jc w:val="both"/>
      </w:pPr>
      <w:r w:rsidRPr="00F57DA8">
        <w:t>Formularz służy zgłaszaniu uzasadnionego podejrzenia dotyczącego zaistniałego lub potencjalnego naruszenia prawa, do którego doszło lub prawdopodobnie dojdzie w Zakładzie Poprawczym w Trzemesznie dotyczącego :::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Podane informacje są objęte poufnością na zasadach określonych w procedurze zgłoszeń wewnętrznych obowiązującej w ośrodku lub Zgłoszenie jest informacją dotyczącą próby ukrycia takiego naruszenia prawa.</w:t>
      </w:r>
    </w:p>
    <w:tbl>
      <w:tblPr>
        <w:tblW w:w="936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562"/>
        <w:gridCol w:w="4933"/>
        <w:gridCol w:w="3856"/>
        <w:gridCol w:w="10"/>
      </w:tblGrid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Informacje ogólne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  <w:r w:rsidRPr="00F57DA8">
              <w:rPr>
                <w:i/>
                <w:iCs/>
              </w:rPr>
              <w:t>Kogo/czego dotyczy zgłoszenie</w:t>
            </w:r>
          </w:p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  <w:r w:rsidRPr="00F57DA8">
              <w:rPr>
                <w:i/>
                <w:iCs/>
              </w:rPr>
              <w:t>Data</w:t>
            </w:r>
          </w:p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  <w:r w:rsidRPr="00F57DA8">
              <w:rPr>
                <w:i/>
                <w:iCs/>
              </w:rPr>
              <w:t>Miejscowość</w:t>
            </w:r>
          </w:p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Dane kontaktowe zgłaszającego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Rodzaj zgłoszenia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[ ] Anonimowe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Imię i nazwisko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Adres korespondencyjny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Telefon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 xml:space="preserve">e-mail 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Informacje szczegółowe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Okoliczności oraz sposób, w jaki uzyskano informację o naruszeniu prawa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Data zaistnienia Naruszenia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Data powzięcia wiedzy o Naruszeniu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lastRenderedPageBreak/>
              <w:t>Miejsce zaistnienia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Czy zostało zgłoszone?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Do kogo, kiedy zostało zgłoszone?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Opis Naruszenia</w:t>
            </w:r>
          </w:p>
        </w:tc>
      </w:tr>
      <w:tr w:rsidR="00F45A51" w:rsidRPr="00F57DA8" w:rsidTr="00E86A9D">
        <w:trPr>
          <w:trHeight w:val="1627"/>
        </w:trPr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Świadkowie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Imię i nazwisko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Imię i nazwisko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Imię i nazwisko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Opis dowodów</w:t>
            </w:r>
          </w:p>
        </w:tc>
      </w:tr>
      <w:tr w:rsidR="00F45A51" w:rsidRPr="00F57DA8" w:rsidTr="00E86A9D">
        <w:trPr>
          <w:trHeight w:val="2297"/>
        </w:trPr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Charakter naruszenia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  <w:r w:rsidRPr="00F57DA8">
              <w:rPr>
                <w:i/>
                <w:iCs/>
              </w:rPr>
              <w:t>podejrzenie przygotowania, usiłowania lub popełnienia czynu zabronionego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niedopełnienie obowiązków lub nadużycia uprawnień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 xml:space="preserve">niezachowanie należytej staranności wymaganej </w:t>
            </w:r>
            <w:r w:rsidRPr="00F57DA8">
              <w:rPr>
                <w:i/>
                <w:iCs/>
              </w:rPr>
              <w:br/>
              <w:t>w danych okolicznościach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naruszenia w organizacji działalności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naruszenie wewnętrznych procedur oraz standardów etycznych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inne (jakie)</w:t>
            </w:r>
          </w:p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Oświadczenia</w:t>
            </w: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>Oświadczam, iż mam świadomość, możliwych konsekwencji związanych z fałszywym zgłoszeniem Naruszenia.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5495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  <w:r w:rsidRPr="00F57DA8">
              <w:rPr>
                <w:i/>
                <w:iCs/>
              </w:rPr>
              <w:t xml:space="preserve">Oświadczam, iż przedmiotowe zgłoszenie składam </w:t>
            </w:r>
            <w:r w:rsidRPr="00F57DA8">
              <w:rPr>
                <w:i/>
                <w:iCs/>
              </w:rPr>
              <w:br/>
              <w:t>w dobrej wierze.</w:t>
            </w:r>
          </w:p>
        </w:tc>
        <w:tc>
          <w:tcPr>
            <w:tcW w:w="3866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jc w:val="center"/>
              <w:rPr>
                <w:b/>
                <w:bCs/>
                <w:i/>
                <w:iCs/>
              </w:rPr>
            </w:pPr>
            <w:r w:rsidRPr="00F57DA8">
              <w:rPr>
                <w:b/>
                <w:bCs/>
                <w:i/>
                <w:iCs/>
              </w:rPr>
              <w:t>Załączniki</w:t>
            </w:r>
          </w:p>
        </w:tc>
      </w:tr>
      <w:tr w:rsidR="00F45A51" w:rsidRPr="00F57DA8" w:rsidTr="00E86A9D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45A51" w:rsidRPr="00F57DA8" w:rsidRDefault="00F45A51" w:rsidP="00F45A5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45A51" w:rsidRPr="00F57DA8" w:rsidRDefault="00F45A51" w:rsidP="00F45A5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45A51" w:rsidRPr="00F57DA8" w:rsidRDefault="00F45A51" w:rsidP="00F45A5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rPr>
          <w:gridAfter w:val="1"/>
          <w:wAfter w:w="10" w:type="dxa"/>
        </w:trPr>
        <w:tc>
          <w:tcPr>
            <w:tcW w:w="562" w:type="dxa"/>
            <w:shd w:val="clear" w:color="auto" w:fill="auto"/>
          </w:tcPr>
          <w:p w:rsidR="00F45A51" w:rsidRPr="00F57DA8" w:rsidRDefault="00F45A51" w:rsidP="00F45A51">
            <w:pPr>
              <w:pStyle w:val="Akapitzlist"/>
              <w:numPr>
                <w:ilvl w:val="0"/>
                <w:numId w:val="1"/>
              </w:numPr>
              <w:spacing w:line="360" w:lineRule="auto"/>
              <w:ind w:right="3640"/>
              <w:contextualSpacing/>
              <w:jc w:val="both"/>
              <w:rPr>
                <w:i/>
                <w:iCs/>
              </w:rPr>
            </w:pPr>
          </w:p>
        </w:tc>
        <w:tc>
          <w:tcPr>
            <w:tcW w:w="8789" w:type="dxa"/>
            <w:gridSpan w:val="2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  <w:p w:rsidR="00F45A51" w:rsidRPr="00F57DA8" w:rsidRDefault="00F45A51" w:rsidP="00E86A9D">
            <w:pPr>
              <w:spacing w:line="360" w:lineRule="auto"/>
              <w:ind w:right="3640"/>
              <w:jc w:val="both"/>
              <w:rPr>
                <w:i/>
                <w:iCs/>
              </w:rPr>
            </w:pPr>
          </w:p>
        </w:tc>
      </w:tr>
      <w:tr w:rsidR="00F45A51" w:rsidRPr="00F57DA8" w:rsidTr="00E86A9D">
        <w:trPr>
          <w:trHeight w:val="1679"/>
        </w:trPr>
        <w:tc>
          <w:tcPr>
            <w:tcW w:w="9361" w:type="dxa"/>
            <w:gridSpan w:val="4"/>
            <w:shd w:val="clear" w:color="auto" w:fill="auto"/>
          </w:tcPr>
          <w:p w:rsidR="00F45A51" w:rsidRPr="00F57DA8" w:rsidRDefault="00F45A51" w:rsidP="00E86A9D">
            <w:pPr>
              <w:spacing w:line="360" w:lineRule="auto"/>
              <w:rPr>
                <w:i/>
                <w:iCs/>
              </w:rPr>
            </w:pPr>
          </w:p>
        </w:tc>
      </w:tr>
    </w:tbl>
    <w:p w:rsidR="00F45A51" w:rsidRPr="00F57DA8" w:rsidRDefault="00F45A51" w:rsidP="00F45A51">
      <w:pPr>
        <w:spacing w:line="360" w:lineRule="auto"/>
        <w:rPr>
          <w:i/>
          <w:iCs/>
        </w:rPr>
      </w:pPr>
    </w:p>
    <w:p w:rsidR="00F45A51" w:rsidRPr="00F57DA8" w:rsidRDefault="00F45A51" w:rsidP="00F45A51">
      <w:pPr>
        <w:spacing w:line="360" w:lineRule="auto"/>
        <w:jc w:val="center"/>
        <w:rPr>
          <w:i/>
          <w:iCs/>
        </w:rPr>
      </w:pPr>
      <w:r w:rsidRPr="00F57DA8">
        <w:rPr>
          <w:i/>
          <w:iCs/>
        </w:rPr>
        <w:t>POUCZENIA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 xml:space="preserve">Zgłoszenie wewnętrzne powinno zawierać informację o naruszeniu prawa, gdzie zgodnie </w:t>
      </w:r>
      <w:r>
        <w:br/>
      </w:r>
      <w:r w:rsidRPr="00F57DA8">
        <w:t xml:space="preserve">z art. 2 </w:t>
      </w:r>
      <w:proofErr w:type="spellStart"/>
      <w:r w:rsidRPr="00F57DA8">
        <w:t>pkt</w:t>
      </w:r>
      <w:proofErr w:type="spellEnd"/>
      <w:r w:rsidRPr="00F57DA8">
        <w:t xml:space="preserve"> 3 ustawy z dnia 14 czerwca 2024 r. o ochronie sygnalistów (</w:t>
      </w:r>
      <w:proofErr w:type="spellStart"/>
      <w:r w:rsidRPr="00F57DA8">
        <w:t>Dz.U</w:t>
      </w:r>
      <w:proofErr w:type="spellEnd"/>
      <w:r w:rsidRPr="00F57DA8">
        <w:t xml:space="preserve">. 2024 poz. 928) należy przez to rozumieć informację, w tym uzasadnione podejrzenie dotyczące zaistniałego lub potencjalnego naruszenia prawa, do którego doszło lub prawdopodobnie dojdzie, </w:t>
      </w:r>
      <w:r>
        <w:br/>
      </w:r>
      <w:r w:rsidRPr="00F57DA8">
        <w:t>w którym Sygnalista uczestniczył w kontekście związanym z pracą.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Zgłoszenie wewnętrzne powinno zawierać w szczególności: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- okoliczności oraz sposób, w jaki uzyskano informację o naruszeniu prawa;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- wskazanie czasu i miejsca naruszenia prawa;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- opis Naruszenia prawa oraz wskazanie osób, których to Zgłoszenie dotyczy, sposób Naruszenia, np. niedopełnienie obowiązków, przekroczenie uprawnień, jakich przepisów prawa naruszenie dotyczy (przepisy prawa powszechnie obowiązującego, regulacje wewnętrzne, standardy, wytyczne);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 xml:space="preserve">- inne istotne </w:t>
      </w:r>
      <w:proofErr w:type="spellStart"/>
      <w:r w:rsidRPr="00F57DA8">
        <w:t>dla</w:t>
      </w:r>
      <w:proofErr w:type="spellEnd"/>
      <w:r w:rsidRPr="00F57DA8">
        <w:t xml:space="preserve"> sprawy informacje.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Zgłoszenie wewnętrzne powinno zawierać również informację, czy Naruszenie prawa będące przedmiotem  Zgłoszenia było już wcześniej zgłaszane (jeśli tak to kiedy, komu i w jakiej formie oraz czy w wyniku wcześniejszego Zgłoszenia Zgłaszający otrzymał odpowiedź oraz jej treść).</w:t>
      </w:r>
    </w:p>
    <w:p w:rsidR="00F45A51" w:rsidRPr="00F57DA8" w:rsidRDefault="00F45A51" w:rsidP="00F45A51">
      <w:pPr>
        <w:spacing w:line="360" w:lineRule="auto"/>
        <w:jc w:val="both"/>
      </w:pPr>
      <w:r w:rsidRPr="00F57DA8">
        <w:t>W przypadku ustalenia w toku Postępowania Wyjaśniającego, iż w Zgłoszeniu Naruszenia świadomie podano nieprawdę lub zatajono prawdę, Zgłaszający będący Pracownikiem, może zostać pociągnięty do odpowiedzialności porządkowej określonej w przepisach Kodeksu Pracy. Zachowanie takie może być również zakwalifikowane jako ciężkie naruszenie podstawowych obowiązków pracowniczych i jako takie skutkować rozwiązaniem umowy o pracę bez wypowiedzenia, grzywną, karą ograniczenia lub pozbawiania wolności do lat 2.</w:t>
      </w:r>
    </w:p>
    <w:p w:rsidR="00F45A51" w:rsidRPr="00F57DA8" w:rsidRDefault="00F45A51" w:rsidP="00F45A51">
      <w:pPr>
        <w:spacing w:line="360" w:lineRule="auto"/>
        <w:jc w:val="both"/>
      </w:pPr>
      <w:bookmarkStart w:id="0" w:name="_Hlk178598169"/>
      <w:r w:rsidRPr="00F57DA8">
        <w:t xml:space="preserve">W przypadku Zgłaszającego, świadczącego na rzecz Zakładzie Poprawczym w Trzemesznie usługi lub dostarczającego towary, na podstawie umowy cywilnoprawnej, ustalenie dokonania fałszywego Zgłoszenia Naruszenia skutkować może rozwiązaniem tejże umowy i </w:t>
      </w:r>
      <w:r w:rsidRPr="00F57DA8">
        <w:lastRenderedPageBreak/>
        <w:t>definitywnym zakończeniem współpracy pomiędzy stronami, grzywną, karą ograniczenia lub pozbawiania wolności do lat 2.</w:t>
      </w:r>
    </w:p>
    <w:p w:rsidR="00D54596" w:rsidRDefault="00F45A51" w:rsidP="00F45A51">
      <w:r w:rsidRPr="00F57DA8">
        <w:t xml:space="preserve">Niezależnie od skutków wskazanych powyżej, Zgłaszający świadomie dokonujący fałszywego Zgłoszenia Naruszenia może zostać pociągnięty do odpowiedzialności odszkodowawczej, w przypadku wystąpienia szkody w związku </w:t>
      </w:r>
      <w:r w:rsidRPr="00F57DA8">
        <w:br/>
        <w:t>z fałszywym Zgłoszeniem.</w:t>
      </w:r>
      <w:bookmarkEnd w:id="0"/>
    </w:p>
    <w:sectPr w:rsidR="00D54596" w:rsidSect="00D5459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B7E5A2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/>
  <w:defaultTabStop w:val="708"/>
  <w:hyphenationZone w:val="425"/>
  <w:characterSpacingControl w:val="doNotCompress"/>
  <w:compat/>
  <w:rsids>
    <w:rsidRoot w:val="00F45A51"/>
    <w:rsid w:val="00D54596"/>
    <w:rsid w:val="00F45A51"/>
    <w:rsid w:val="00FA31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F45A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F45A51"/>
    <w:pPr>
      <w:ind w:left="708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556</Words>
  <Characters>3339</Characters>
  <Application>Microsoft Office Word</Application>
  <DocSecurity>0</DocSecurity>
  <Lines>27</Lines>
  <Paragraphs>7</Paragraphs>
  <ScaleCrop>false</ScaleCrop>
  <Company/>
  <LinksUpToDate>false</LinksUpToDate>
  <CharactersWithSpaces>3888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</dc:creator>
  <cp:lastModifiedBy>ja</cp:lastModifiedBy>
  <cp:revision>2</cp:revision>
  <dcterms:created xsi:type="dcterms:W3CDTF">2025-03-27T11:27:00Z</dcterms:created>
  <dcterms:modified xsi:type="dcterms:W3CDTF">2025-03-27T11:27:00Z</dcterms:modified>
</cp:coreProperties>
</file>